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BCC" w:rsidRDefault="002361AD" w:rsidP="002361AD">
      <w:pPr>
        <w:jc w:val="center"/>
        <w:rPr>
          <w:b/>
        </w:rPr>
      </w:pPr>
      <w:r>
        <w:rPr>
          <w:b/>
        </w:rPr>
        <w:t xml:space="preserve">EPDM </w:t>
      </w:r>
      <w:r w:rsidR="00666E84">
        <w:rPr>
          <w:b/>
        </w:rPr>
        <w:t>50</w:t>
      </w:r>
      <w:r w:rsidR="0028228F">
        <w:rPr>
          <w:b/>
        </w:rPr>
        <w:t>9</w:t>
      </w:r>
      <w:r>
        <w:rPr>
          <w:b/>
        </w:rPr>
        <w:t xml:space="preserve"> - Review for </w:t>
      </w:r>
      <w:r w:rsidR="009B4DF9">
        <w:rPr>
          <w:b/>
        </w:rPr>
        <w:t>midterm</w:t>
      </w:r>
      <w:r>
        <w:rPr>
          <w:b/>
        </w:rPr>
        <w:t xml:space="preserve"> exam</w:t>
      </w:r>
    </w:p>
    <w:p w:rsidR="002361AD" w:rsidRDefault="002361AD" w:rsidP="002361AD"/>
    <w:p w:rsidR="009B4DF9" w:rsidRDefault="009B4DF9" w:rsidP="009B4DF9">
      <w:r w:rsidRPr="00AF6409">
        <w:rPr>
          <w:b/>
        </w:rPr>
        <w:t>Surveillance</w:t>
      </w:r>
      <w:r>
        <w:t xml:space="preserve">: Active (SEER program), Passive (health providers), Sentinel (“first case”), </w:t>
      </w:r>
    </w:p>
    <w:p w:rsidR="009B4DF9" w:rsidRDefault="009B4DF9" w:rsidP="009B4DF9">
      <w:pPr>
        <w:ind w:firstLine="720"/>
      </w:pPr>
      <w:r>
        <w:t>Special (NHANES)</w:t>
      </w:r>
    </w:p>
    <w:p w:rsidR="001646C7" w:rsidRDefault="001646C7" w:rsidP="002361AD"/>
    <w:p w:rsidR="002361AD" w:rsidRDefault="002361AD" w:rsidP="002361AD">
      <w:r>
        <w:t xml:space="preserve">External and internal </w:t>
      </w:r>
      <w:r w:rsidRPr="0015115B">
        <w:rPr>
          <w:b/>
        </w:rPr>
        <w:t>validity</w:t>
      </w:r>
      <w:r>
        <w:t>: Definitions</w:t>
      </w:r>
    </w:p>
    <w:p w:rsidR="00C27F22" w:rsidRDefault="00C27F22" w:rsidP="002361AD">
      <w:r>
        <w:tab/>
      </w:r>
      <w:r w:rsidRPr="00106C24">
        <w:rPr>
          <w:i/>
        </w:rPr>
        <w:t>External:</w:t>
      </w:r>
      <w:r>
        <w:t xml:space="preserve"> extent to which study results are applicable to the general population</w:t>
      </w:r>
    </w:p>
    <w:p w:rsidR="00C27F22" w:rsidRDefault="00C27F22" w:rsidP="002361AD">
      <w:r>
        <w:tab/>
      </w:r>
      <w:r w:rsidRPr="00106C24">
        <w:rPr>
          <w:i/>
        </w:rPr>
        <w:t xml:space="preserve">Internal: </w:t>
      </w:r>
      <w:r>
        <w:t>extent to which the study reflects the “truth” about the study population</w:t>
      </w:r>
    </w:p>
    <w:p w:rsidR="001646C7" w:rsidRDefault="001646C7" w:rsidP="002361AD">
      <w:pPr>
        <w:rPr>
          <w:b/>
        </w:rPr>
      </w:pPr>
    </w:p>
    <w:p w:rsidR="009B4DF9" w:rsidRDefault="009B4DF9" w:rsidP="009B4DF9">
      <w:r w:rsidRPr="0015115B">
        <w:rPr>
          <w:b/>
        </w:rPr>
        <w:t>Prevalence</w:t>
      </w:r>
      <w:r>
        <w:t xml:space="preserve"> and </w:t>
      </w:r>
      <w:r w:rsidRPr="0015115B">
        <w:rPr>
          <w:b/>
        </w:rPr>
        <w:t>Incidence</w:t>
      </w:r>
      <w:r>
        <w:t>, and how they are dependent on each other</w:t>
      </w:r>
    </w:p>
    <w:p w:rsidR="009B4DF9" w:rsidRDefault="009B4DF9" w:rsidP="009B4DF9">
      <w:pPr>
        <w:rPr>
          <w:b/>
        </w:rPr>
      </w:pPr>
      <w:r>
        <w:tab/>
        <w:t xml:space="preserve">Prevalence </w:t>
      </w:r>
      <w:r>
        <w:rPr>
          <w:rFonts w:ascii="Arial" w:hAnsi="Arial" w:cs="Arial"/>
        </w:rPr>
        <w:t>≈</w:t>
      </w:r>
      <w:r>
        <w:t xml:space="preserve"> Incidence * Duration</w:t>
      </w:r>
      <w:r>
        <w:rPr>
          <w:b/>
        </w:rPr>
        <w:t xml:space="preserve"> </w:t>
      </w:r>
    </w:p>
    <w:p w:rsidR="00A81C7D" w:rsidRDefault="00A81C7D" w:rsidP="009B4DF9">
      <w:pPr>
        <w:rPr>
          <w:b/>
        </w:rPr>
      </w:pPr>
    </w:p>
    <w:p w:rsidR="00A81C7D" w:rsidRDefault="00A81C7D" w:rsidP="00A81C7D">
      <w:r>
        <w:t xml:space="preserve">Effect of </w:t>
      </w:r>
      <w:r w:rsidRPr="00585517">
        <w:rPr>
          <w:b/>
        </w:rPr>
        <w:t>Prevalence</w:t>
      </w:r>
      <w:r>
        <w:t xml:space="preserve"> on </w:t>
      </w:r>
      <w:r w:rsidRPr="00585517">
        <w:rPr>
          <w:b/>
        </w:rPr>
        <w:t>predictive value:</w:t>
      </w:r>
      <w:r>
        <w:t xml:space="preserve"> Low Prevalence (&lt;10%): PV+ high, PV- </w:t>
      </w:r>
    </w:p>
    <w:p w:rsidR="00A81C7D" w:rsidRDefault="00A81C7D" w:rsidP="00A81C7D">
      <w:pPr>
        <w:rPr>
          <w:b/>
        </w:rPr>
      </w:pPr>
      <w:proofErr w:type="gramStart"/>
      <w:r>
        <w:t>lower</w:t>
      </w:r>
      <w:proofErr w:type="gramEnd"/>
      <w:r>
        <w:t>. High Prevalence (&gt;40-50%): PV+ high, PV- lower.</w:t>
      </w:r>
    </w:p>
    <w:p w:rsidR="009B4DF9" w:rsidRDefault="009B4DF9" w:rsidP="009B4DF9">
      <w:pPr>
        <w:rPr>
          <w:b/>
        </w:rPr>
      </w:pPr>
    </w:p>
    <w:p w:rsidR="009B4DF9" w:rsidRDefault="009B4DF9" w:rsidP="009B4DF9">
      <w:r>
        <w:t xml:space="preserve">Serial </w:t>
      </w:r>
      <w:r w:rsidRPr="0015115B">
        <w:rPr>
          <w:b/>
        </w:rPr>
        <w:t>testing</w:t>
      </w:r>
      <w:r>
        <w:t xml:space="preserve"> and parallel testing: effects on sensitivity and specificity</w:t>
      </w:r>
    </w:p>
    <w:p w:rsidR="009B4DF9" w:rsidRDefault="009B4DF9" w:rsidP="009B4DF9">
      <w:r>
        <w:tab/>
        <w:t>Serial (sequential) testing decreases sensitivity, increases specificity</w:t>
      </w:r>
    </w:p>
    <w:p w:rsidR="009B4DF9" w:rsidRDefault="009B4DF9" w:rsidP="009B4DF9">
      <w:r>
        <w:tab/>
        <w:t>Parallel (simultaneous) testing (shotgun) increases sensitivity</w:t>
      </w:r>
    </w:p>
    <w:p w:rsidR="009B4DF9" w:rsidRDefault="009B4DF9" w:rsidP="009B4DF9">
      <w:pPr>
        <w:rPr>
          <w:b/>
        </w:rPr>
      </w:pPr>
    </w:p>
    <w:p w:rsidR="009B4DF9" w:rsidRDefault="009B4DF9" w:rsidP="009B4DF9">
      <w:pPr>
        <w:rPr>
          <w:b/>
        </w:rPr>
      </w:pPr>
      <w:r w:rsidRPr="0015115B">
        <w:rPr>
          <w:b/>
        </w:rPr>
        <w:t>Epidemic, Endemic, Pandemic</w:t>
      </w:r>
    </w:p>
    <w:p w:rsidR="009B4DF9" w:rsidRDefault="009B4DF9" w:rsidP="009B4DF9">
      <w:pPr>
        <w:rPr>
          <w:b/>
        </w:rPr>
      </w:pPr>
    </w:p>
    <w:p w:rsidR="009B4DF9" w:rsidRDefault="009B4DF9" w:rsidP="009B4DF9">
      <w:r w:rsidRPr="0015115B">
        <w:rPr>
          <w:b/>
        </w:rPr>
        <w:t>Proportion</w:t>
      </w:r>
      <w:r>
        <w:t xml:space="preserve"> (A/A+B), </w:t>
      </w:r>
      <w:r w:rsidRPr="0015115B">
        <w:rPr>
          <w:b/>
        </w:rPr>
        <w:t>Rate</w:t>
      </w:r>
      <w:r>
        <w:t xml:space="preserve"> (A</w:t>
      </w:r>
      <w:proofErr w:type="gramStart"/>
      <w:r>
        <w:t>/(</w:t>
      </w:r>
      <w:proofErr w:type="gramEnd"/>
      <w:r>
        <w:t xml:space="preserve">A+B)T and </w:t>
      </w:r>
      <w:r w:rsidRPr="0015115B">
        <w:rPr>
          <w:b/>
        </w:rPr>
        <w:t>Ratio</w:t>
      </w:r>
      <w:r>
        <w:t xml:space="preserve"> (A/B)</w:t>
      </w:r>
    </w:p>
    <w:p w:rsidR="002C0FEF" w:rsidRDefault="002C0FEF" w:rsidP="009B4DF9">
      <w:pPr>
        <w:rPr>
          <w:b/>
        </w:rPr>
      </w:pPr>
    </w:p>
    <w:p w:rsidR="002C0FEF" w:rsidRDefault="002C0FEF" w:rsidP="002C0FEF">
      <w:r>
        <w:rPr>
          <w:b/>
        </w:rPr>
        <w:t xml:space="preserve">Lead time bias: </w:t>
      </w:r>
      <w:r>
        <w:t xml:space="preserve">Increase in survival as measured from detection of a disease to death, </w:t>
      </w:r>
    </w:p>
    <w:p w:rsidR="002C0FEF" w:rsidRPr="003E69AF" w:rsidRDefault="002C0FEF" w:rsidP="002C0FEF">
      <w:pPr>
        <w:ind w:firstLine="720"/>
      </w:pPr>
      <w:proofErr w:type="gramStart"/>
      <w:r>
        <w:t>without</w:t>
      </w:r>
      <w:proofErr w:type="gramEnd"/>
      <w:r>
        <w:t xml:space="preserve"> lengthening of life.</w:t>
      </w:r>
    </w:p>
    <w:p w:rsidR="002C0FEF" w:rsidRDefault="002C0FEF" w:rsidP="002C0FEF">
      <w:pPr>
        <w:rPr>
          <w:b/>
        </w:rPr>
      </w:pPr>
    </w:p>
    <w:p w:rsidR="002C0FEF" w:rsidRPr="003E69AF" w:rsidRDefault="002C0FEF" w:rsidP="002C0FEF">
      <w:r>
        <w:rPr>
          <w:b/>
        </w:rPr>
        <w:t>Length biased sampling = Length time bias:</w:t>
      </w:r>
      <w:r>
        <w:t xml:space="preserve"> Prognostic selection (of survivors).</w:t>
      </w:r>
    </w:p>
    <w:p w:rsidR="002C0FEF" w:rsidRDefault="002C0FEF" w:rsidP="002C0FEF">
      <w:pPr>
        <w:rPr>
          <w:b/>
        </w:rPr>
      </w:pPr>
    </w:p>
    <w:p w:rsidR="002C0FEF" w:rsidRDefault="002C0FEF" w:rsidP="002C0FEF">
      <w:pPr>
        <w:rPr>
          <w:b/>
        </w:rPr>
      </w:pPr>
      <w:r>
        <w:rPr>
          <w:b/>
        </w:rPr>
        <w:t>Characteristics of a good screening program</w:t>
      </w:r>
    </w:p>
    <w:p w:rsidR="002C0FEF" w:rsidRDefault="002C0FEF" w:rsidP="009B4DF9">
      <w:pPr>
        <w:rPr>
          <w:b/>
        </w:rPr>
      </w:pPr>
    </w:p>
    <w:p w:rsidR="002C0FEF" w:rsidRDefault="002C0FEF" w:rsidP="002C0FEF">
      <w:r w:rsidRPr="00F70C28">
        <w:rPr>
          <w:b/>
        </w:rPr>
        <w:t>Disease outbreaks</w:t>
      </w:r>
      <w:r>
        <w:t xml:space="preserve">: Point source, Common source, </w:t>
      </w:r>
      <w:proofErr w:type="gramStart"/>
      <w:r>
        <w:t>Propagated</w:t>
      </w:r>
      <w:proofErr w:type="gramEnd"/>
    </w:p>
    <w:p w:rsidR="002C0FEF" w:rsidRDefault="002C0FEF" w:rsidP="002C0FEF">
      <w:pPr>
        <w:rPr>
          <w:b/>
        </w:rPr>
      </w:pPr>
    </w:p>
    <w:p w:rsidR="002C0FEF" w:rsidRDefault="002C0FEF" w:rsidP="002C0FEF">
      <w:r>
        <w:rPr>
          <w:b/>
        </w:rPr>
        <w:t xml:space="preserve">Randomized Controlled Trial (RCT): </w:t>
      </w:r>
      <w:r>
        <w:t xml:space="preserve">Random assignment is intended to make the </w:t>
      </w:r>
    </w:p>
    <w:p w:rsidR="002C0FEF" w:rsidRDefault="002C0FEF" w:rsidP="002C0FEF">
      <w:pPr>
        <w:ind w:firstLine="720"/>
      </w:pPr>
      <w:proofErr w:type="gramStart"/>
      <w:r>
        <w:t>control</w:t>
      </w:r>
      <w:proofErr w:type="gramEnd"/>
      <w:r>
        <w:t xml:space="preserve"> and intervention groups similar at the start of a study in order to reduce </w:t>
      </w:r>
    </w:p>
    <w:p w:rsidR="002C0FEF" w:rsidRDefault="002C0FEF" w:rsidP="002C0FEF">
      <w:pPr>
        <w:ind w:firstLine="720"/>
      </w:pPr>
      <w:proofErr w:type="gramStart"/>
      <w:r>
        <w:t>selection</w:t>
      </w:r>
      <w:proofErr w:type="gramEnd"/>
      <w:r>
        <w:t xml:space="preserve"> bias.</w:t>
      </w:r>
    </w:p>
    <w:p w:rsidR="002C0FEF" w:rsidRPr="008974A5" w:rsidRDefault="002C0FEF" w:rsidP="002C0FEF">
      <w:pPr>
        <w:ind w:firstLine="720"/>
      </w:pPr>
      <w:r>
        <w:t xml:space="preserve">  </w:t>
      </w:r>
    </w:p>
    <w:p w:rsidR="002C0FEF" w:rsidRDefault="002C0FEF" w:rsidP="002C0FEF">
      <w:r w:rsidRPr="0015115B">
        <w:rPr>
          <w:b/>
        </w:rPr>
        <w:t>Designs</w:t>
      </w:r>
      <w:r>
        <w:t xml:space="preserve">: Parallel, Cross-over, Factorial, geographic, historic </w:t>
      </w:r>
    </w:p>
    <w:p w:rsidR="002C0FEF" w:rsidRDefault="002C0FEF" w:rsidP="002C0FEF">
      <w:pPr>
        <w:rPr>
          <w:b/>
        </w:rPr>
      </w:pPr>
    </w:p>
    <w:p w:rsidR="002C0FEF" w:rsidRDefault="002C0FEF" w:rsidP="002C0FEF">
      <w:r w:rsidRPr="0015115B">
        <w:rPr>
          <w:b/>
        </w:rPr>
        <w:t>Explanatory</w:t>
      </w:r>
      <w:r>
        <w:t xml:space="preserve"> trials -testing efficacy (does the treatment work when actually taken) </w:t>
      </w:r>
    </w:p>
    <w:p w:rsidR="002C0FEF" w:rsidRDefault="002C0FEF" w:rsidP="002C0FEF">
      <w:pPr>
        <w:rPr>
          <w:b/>
        </w:rPr>
      </w:pPr>
    </w:p>
    <w:p w:rsidR="002C0FEF" w:rsidRDefault="002C0FEF" w:rsidP="002C0FEF">
      <w:r w:rsidRPr="0015115B">
        <w:rPr>
          <w:b/>
        </w:rPr>
        <w:t>Pragmatic</w:t>
      </w:r>
      <w:r>
        <w:t xml:space="preserve"> trials – testing effectiveness (does treatment work under normal conditions)</w:t>
      </w:r>
    </w:p>
    <w:p w:rsidR="00A81C7D" w:rsidRDefault="00A81C7D" w:rsidP="009B4DF9">
      <w:pPr>
        <w:rPr>
          <w:b/>
        </w:rPr>
      </w:pPr>
    </w:p>
    <w:p w:rsidR="00A81C7D" w:rsidRDefault="00A81C7D" w:rsidP="00A81C7D">
      <w:r w:rsidRPr="0015115B">
        <w:rPr>
          <w:b/>
        </w:rPr>
        <w:t>Attack rate</w:t>
      </w:r>
      <w:r>
        <w:t xml:space="preserve"> (%): (# of new cases of the disease/total # at risk) x 100</w:t>
      </w:r>
    </w:p>
    <w:p w:rsidR="00A81C7D" w:rsidRDefault="00A81C7D" w:rsidP="00A81C7D">
      <w:r>
        <w:t>In a food-borne epidemic you may calculate the attack rate for each food item to find the source (usually one) of the outbreak. Expect contamination of other food items from the source, and that people do not remember exactly what they ate.</w:t>
      </w:r>
    </w:p>
    <w:p w:rsidR="0021061F" w:rsidRDefault="002361AD" w:rsidP="002361AD">
      <w:pPr>
        <w:rPr>
          <w:b/>
        </w:rPr>
      </w:pPr>
      <w:r w:rsidRPr="0015115B">
        <w:rPr>
          <w:b/>
        </w:rPr>
        <w:t>Sensitivity, Specificity, PV+, PV-</w:t>
      </w:r>
      <w:r w:rsidR="0076625C" w:rsidRPr="0015115B">
        <w:rPr>
          <w:b/>
        </w:rPr>
        <w:t>, accuracy</w:t>
      </w:r>
      <w:r w:rsidR="00644BC3">
        <w:rPr>
          <w:b/>
        </w:rPr>
        <w:t>, false positive/negative “Rate”</w:t>
      </w:r>
      <w:r w:rsidR="00CA2A94">
        <w:rPr>
          <w:b/>
        </w:rPr>
        <w:t xml:space="preserve">. </w:t>
      </w:r>
    </w:p>
    <w:p w:rsidR="008A7412" w:rsidRDefault="008A7412" w:rsidP="002361AD">
      <w:pPr>
        <w:rPr>
          <w:b/>
        </w:rPr>
      </w:pPr>
    </w:p>
    <w:p w:rsidR="0021061F" w:rsidRDefault="0021061F" w:rsidP="0021061F">
      <w:r>
        <w:tab/>
      </w:r>
      <w:r w:rsidR="00175CAE">
        <w:rPr>
          <w:noProof/>
        </w:rPr>
        <w:drawing>
          <wp:inline distT="0" distB="0" distL="0" distR="0">
            <wp:extent cx="3019425" cy="2143125"/>
            <wp:effectExtent l="0" t="0" r="0" b="9525"/>
            <wp:docPr id="1" name="Picture 1" descr="Gold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Stand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2143125"/>
                    </a:xfrm>
                    <a:prstGeom prst="rect">
                      <a:avLst/>
                    </a:prstGeom>
                    <a:noFill/>
                    <a:ln>
                      <a:noFill/>
                    </a:ln>
                  </pic:spPr>
                </pic:pic>
              </a:graphicData>
            </a:graphic>
          </wp:inline>
        </w:drawing>
      </w:r>
    </w:p>
    <w:p w:rsidR="003F3E4E" w:rsidRDefault="003F3E4E" w:rsidP="0021061F"/>
    <w:p w:rsidR="003F3E4E" w:rsidRDefault="003F3E4E" w:rsidP="0021061F">
      <w:r>
        <w:tab/>
      </w:r>
      <w:r w:rsidR="00175CAE">
        <w:rPr>
          <w:noProof/>
        </w:rPr>
        <w:drawing>
          <wp:inline distT="0" distB="0" distL="0" distR="0">
            <wp:extent cx="2505075" cy="409575"/>
            <wp:effectExtent l="0" t="0" r="9525" b="0"/>
            <wp:docPr id="2" name="Picture 2" descr="FalsePositive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sePositiveR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409575"/>
                    </a:xfrm>
                    <a:prstGeom prst="rect">
                      <a:avLst/>
                    </a:prstGeom>
                    <a:noFill/>
                    <a:ln>
                      <a:noFill/>
                    </a:ln>
                  </pic:spPr>
                </pic:pic>
              </a:graphicData>
            </a:graphic>
          </wp:inline>
        </w:drawing>
      </w:r>
    </w:p>
    <w:p w:rsidR="008A7412" w:rsidRDefault="008A7412" w:rsidP="0021061F"/>
    <w:p w:rsidR="008A7412" w:rsidRDefault="008A7412" w:rsidP="0021061F">
      <w:r>
        <w:tab/>
      </w:r>
      <w:r w:rsidR="00175CAE">
        <w:rPr>
          <w:noProof/>
        </w:rPr>
        <w:drawing>
          <wp:inline distT="0" distB="0" distL="0" distR="0">
            <wp:extent cx="2495550" cy="390525"/>
            <wp:effectExtent l="0" t="0" r="0" b="0"/>
            <wp:docPr id="3" name="Picture 3" descr="FalseNegative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lseNegativeRa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5550" cy="390525"/>
                    </a:xfrm>
                    <a:prstGeom prst="rect">
                      <a:avLst/>
                    </a:prstGeom>
                    <a:noFill/>
                    <a:ln>
                      <a:noFill/>
                    </a:ln>
                  </pic:spPr>
                </pic:pic>
              </a:graphicData>
            </a:graphic>
          </wp:inline>
        </w:drawing>
      </w:r>
    </w:p>
    <w:p w:rsidR="009B4DF9" w:rsidRDefault="009B4DF9" w:rsidP="0021061F"/>
    <w:p w:rsidR="002361AD" w:rsidRDefault="008A7412" w:rsidP="008A7412">
      <w:pPr>
        <w:ind w:firstLine="720"/>
      </w:pPr>
      <w:r>
        <w:t>For</w:t>
      </w:r>
      <w:r w:rsidR="0021061F">
        <w:t xml:space="preserve"> </w:t>
      </w:r>
      <w:r w:rsidR="006970D5">
        <w:t>screening p</w:t>
      </w:r>
      <w:r w:rsidR="00A24039">
        <w:t>urposes</w:t>
      </w:r>
      <w:r w:rsidR="006970D5">
        <w:t xml:space="preserve">, how do you use </w:t>
      </w:r>
      <w:r w:rsidR="00CA2A94">
        <w:t xml:space="preserve">highly sensitive </w:t>
      </w:r>
      <w:r w:rsidR="006970D5">
        <w:t xml:space="preserve">or </w:t>
      </w:r>
      <w:r w:rsidR="00CA2A94">
        <w:t>highly specific test</w:t>
      </w:r>
      <w:r w:rsidR="006970D5">
        <w:t>s?</w:t>
      </w:r>
    </w:p>
    <w:p w:rsidR="008A7412" w:rsidRDefault="00106C24" w:rsidP="002361AD">
      <w:r>
        <w:tab/>
      </w:r>
      <w:r w:rsidR="00C87439">
        <w:tab/>
      </w:r>
    </w:p>
    <w:p w:rsidR="00106C24" w:rsidRPr="00C87439" w:rsidRDefault="00106C24" w:rsidP="008A7412">
      <w:pPr>
        <w:ind w:left="720" w:firstLine="720"/>
      </w:pPr>
      <w:r w:rsidRPr="00C47252">
        <w:rPr>
          <w:i/>
        </w:rPr>
        <w:t>First:</w:t>
      </w:r>
      <w:r>
        <w:t xml:space="preserve"> Use a highly sensitive test </w:t>
      </w:r>
      <w:r w:rsidR="008A7412">
        <w:t xml:space="preserve">= low cut-off </w:t>
      </w:r>
      <w:r>
        <w:t>(</w:t>
      </w:r>
      <w:r w:rsidRPr="00D93944">
        <w:rPr>
          <w:rFonts w:ascii="Arial" w:hAnsi="Arial" w:cs="Arial"/>
          <w:b/>
          <w:color w:val="FF0000"/>
        </w:rPr>
        <w:t>↑</w:t>
      </w:r>
      <w:r w:rsidRPr="00D93944">
        <w:rPr>
          <w:b/>
          <w:color w:val="FF0000"/>
        </w:rPr>
        <w:t>FP</w:t>
      </w:r>
      <w:r w:rsidR="00C87439">
        <w:t xml:space="preserve"> – false positives</w:t>
      </w:r>
      <w:r>
        <w:t>)</w:t>
      </w:r>
      <w:r w:rsidR="00C87439">
        <w:tab/>
      </w:r>
      <w:r w:rsidR="00725005" w:rsidRPr="00725005">
        <w:rPr>
          <w:snapToGrid w:val="0"/>
          <w:color w:val="000000"/>
          <w:w w:val="0"/>
          <w:sz w:val="0"/>
          <w:szCs w:val="0"/>
          <w:u w:color="000000"/>
          <w:bdr w:val="none" w:sz="0" w:space="0" w:color="000000"/>
          <w:shd w:val="clear" w:color="000000" w:fill="000000"/>
          <w:lang w:val="x-none" w:eastAsia="x-none" w:bidi="x-none"/>
        </w:rPr>
        <w:t xml:space="preserve"> </w:t>
      </w:r>
    </w:p>
    <w:p w:rsidR="00725005" w:rsidRDefault="00725005" w:rsidP="002361AD">
      <w:r>
        <w:tab/>
      </w:r>
      <w:r w:rsidR="00C87439">
        <w:tab/>
      </w:r>
      <w:r w:rsidR="00C87439">
        <w:tab/>
      </w:r>
      <w:r w:rsidR="00C87439">
        <w:tab/>
      </w:r>
      <w:r w:rsidR="00175CAE">
        <w:rPr>
          <w:noProof/>
        </w:rPr>
        <w:drawing>
          <wp:inline distT="0" distB="0" distL="0" distR="0">
            <wp:extent cx="2362200" cy="1304925"/>
            <wp:effectExtent l="0" t="0" r="0" b="0"/>
            <wp:docPr id="4" name="Picture 4" descr="LoCu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CutOf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0" cy="1304925"/>
                    </a:xfrm>
                    <a:prstGeom prst="rect">
                      <a:avLst/>
                    </a:prstGeom>
                    <a:noFill/>
                    <a:ln>
                      <a:noFill/>
                    </a:ln>
                  </pic:spPr>
                </pic:pic>
              </a:graphicData>
            </a:graphic>
          </wp:inline>
        </w:drawing>
      </w:r>
      <w:r w:rsidR="00C87439">
        <w:tab/>
      </w:r>
      <w:r w:rsidR="00C87439">
        <w:tab/>
      </w:r>
      <w:r w:rsidR="00C87439">
        <w:tab/>
      </w:r>
      <w:r w:rsidR="00C87439">
        <w:tab/>
      </w:r>
      <w:r w:rsidR="00C87439">
        <w:tab/>
      </w:r>
    </w:p>
    <w:p w:rsidR="00106C24" w:rsidRDefault="00106C24" w:rsidP="002361AD">
      <w:r>
        <w:tab/>
      </w:r>
      <w:r w:rsidR="00C87439">
        <w:tab/>
      </w:r>
      <w:r w:rsidRPr="00C47252">
        <w:rPr>
          <w:i/>
        </w:rPr>
        <w:t>Second:</w:t>
      </w:r>
      <w:r>
        <w:t xml:space="preserve"> Use a highly specific test</w:t>
      </w:r>
      <w:r w:rsidR="008A7412">
        <w:t xml:space="preserve"> = high cut-off </w:t>
      </w:r>
      <w:r>
        <w:t>(</w:t>
      </w:r>
      <w:r w:rsidRPr="00D93944">
        <w:rPr>
          <w:rFonts w:ascii="Arial" w:hAnsi="Arial" w:cs="Arial"/>
          <w:b/>
          <w:color w:val="C00000"/>
        </w:rPr>
        <w:t>↑</w:t>
      </w:r>
      <w:r w:rsidRPr="00D93944">
        <w:rPr>
          <w:b/>
          <w:color w:val="C00000"/>
        </w:rPr>
        <w:t>FN</w:t>
      </w:r>
      <w:r w:rsidR="00C87439">
        <w:t xml:space="preserve"> – false negatives</w:t>
      </w:r>
      <w:r>
        <w:t>)</w:t>
      </w:r>
    </w:p>
    <w:p w:rsidR="008045C5" w:rsidRPr="00CA2A94" w:rsidRDefault="008045C5" w:rsidP="002361AD">
      <w:r>
        <w:tab/>
      </w:r>
      <w:r w:rsidR="00C87439">
        <w:tab/>
      </w:r>
      <w:r w:rsidR="00C87439">
        <w:tab/>
      </w:r>
      <w:r w:rsidR="00C87439">
        <w:tab/>
      </w:r>
      <w:r w:rsidR="00175CAE">
        <w:rPr>
          <w:noProof/>
        </w:rPr>
        <w:drawing>
          <wp:inline distT="0" distB="0" distL="0" distR="0">
            <wp:extent cx="2362200" cy="1314450"/>
            <wp:effectExtent l="0" t="0" r="0" b="0"/>
            <wp:docPr id="5" name="Picture 5" descr="HiCu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CutOf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0" cy="1314450"/>
                    </a:xfrm>
                    <a:prstGeom prst="rect">
                      <a:avLst/>
                    </a:prstGeom>
                    <a:noFill/>
                    <a:ln>
                      <a:noFill/>
                    </a:ln>
                  </pic:spPr>
                </pic:pic>
              </a:graphicData>
            </a:graphic>
          </wp:inline>
        </w:drawing>
      </w:r>
    </w:p>
    <w:p w:rsidR="001646C7" w:rsidRDefault="001646C7" w:rsidP="002361AD">
      <w:pPr>
        <w:rPr>
          <w:b/>
        </w:rPr>
      </w:pPr>
    </w:p>
    <w:p w:rsidR="001646C7" w:rsidRDefault="001646C7" w:rsidP="002361AD">
      <w:pPr>
        <w:rPr>
          <w:b/>
        </w:rPr>
      </w:pPr>
    </w:p>
    <w:p w:rsidR="001646C7" w:rsidRDefault="001646C7" w:rsidP="002361AD">
      <w:pPr>
        <w:rPr>
          <w:b/>
        </w:rPr>
      </w:pPr>
    </w:p>
    <w:p w:rsidR="001646C7" w:rsidRDefault="001646C7" w:rsidP="002361AD"/>
    <w:p w:rsidR="008B0AD2" w:rsidRDefault="008B0AD2" w:rsidP="00F62E04">
      <w:pPr>
        <w:rPr>
          <w:b/>
        </w:rPr>
      </w:pPr>
    </w:p>
    <w:p w:rsidR="00FB0654" w:rsidRPr="00FB0654" w:rsidRDefault="00DD6F91" w:rsidP="002361AD">
      <w:pPr>
        <w:rPr>
          <w:b/>
        </w:rPr>
      </w:pPr>
      <w:r w:rsidRPr="00FB0654">
        <w:rPr>
          <w:b/>
        </w:rPr>
        <w:t xml:space="preserve">Type I </w:t>
      </w:r>
      <w:r w:rsidR="00FB0654" w:rsidRPr="00FB0654">
        <w:rPr>
          <w:b/>
        </w:rPr>
        <w:t xml:space="preserve">error: </w:t>
      </w:r>
      <w:r w:rsidR="00FB0654">
        <w:rPr>
          <w:b/>
        </w:rPr>
        <w:tab/>
      </w:r>
      <w:r w:rsidR="00FB0654">
        <w:rPr>
          <w:b/>
        </w:rPr>
        <w:tab/>
      </w:r>
      <w:r w:rsidR="00FB0654" w:rsidRPr="00FB0654">
        <w:t>Rejecting the null hypothesis (H</w:t>
      </w:r>
      <w:r w:rsidR="00FB0654" w:rsidRPr="00FB0654">
        <w:rPr>
          <w:vertAlign w:val="subscript"/>
        </w:rPr>
        <w:t>0</w:t>
      </w:r>
      <w:r w:rsidR="00FB0654" w:rsidRPr="00FB0654">
        <w:t>) when it is true</w:t>
      </w:r>
      <w:r w:rsidR="00FB0654">
        <w:t>.</w:t>
      </w:r>
      <w:r w:rsidRPr="00FB0654">
        <w:rPr>
          <w:b/>
        </w:rPr>
        <w:t xml:space="preserve"> </w:t>
      </w:r>
    </w:p>
    <w:p w:rsidR="00DD6F91" w:rsidRPr="00FB0654" w:rsidRDefault="00FB0654" w:rsidP="002361AD">
      <w:r w:rsidRPr="00FB0654">
        <w:rPr>
          <w:b/>
        </w:rPr>
        <w:t>T</w:t>
      </w:r>
      <w:r w:rsidR="00DD6F91" w:rsidRPr="00FB0654">
        <w:rPr>
          <w:b/>
        </w:rPr>
        <w:t>ype II error</w:t>
      </w:r>
      <w:r w:rsidRPr="00FB0654">
        <w:rPr>
          <w:b/>
        </w:rPr>
        <w:t>:</w:t>
      </w:r>
      <w:r w:rsidRPr="00FB0654">
        <w:rPr>
          <w:b/>
        </w:rPr>
        <w:tab/>
      </w:r>
      <w:r w:rsidRPr="00FB0654">
        <w:t>Rejecting the alternative hypothesis (H</w:t>
      </w:r>
      <w:r w:rsidRPr="00FB0654">
        <w:rPr>
          <w:vertAlign w:val="subscript"/>
        </w:rPr>
        <w:t>a</w:t>
      </w:r>
      <w:r w:rsidRPr="00FB0654">
        <w:t>) when it is true.</w:t>
      </w:r>
    </w:p>
    <w:p w:rsidR="00DD6F91" w:rsidRDefault="00DD6F91" w:rsidP="002361AD">
      <w:pPr>
        <w:rPr>
          <w:b/>
        </w:rPr>
      </w:pPr>
    </w:p>
    <w:p w:rsidR="00A255FB" w:rsidRDefault="00A255FB" w:rsidP="00A255FB">
      <w:r w:rsidRPr="00F70C28">
        <w:rPr>
          <w:b/>
        </w:rPr>
        <w:t>AR</w:t>
      </w:r>
      <w:r>
        <w:t xml:space="preserve"> = RD (attributable risk</w:t>
      </w:r>
      <w:bookmarkStart w:id="0" w:name="_GoBack"/>
      <w:bookmarkEnd w:id="0"/>
      <w:r>
        <w:t xml:space="preserve">/risk difference) and </w:t>
      </w:r>
      <w:r w:rsidRPr="00F70C28">
        <w:rPr>
          <w:b/>
        </w:rPr>
        <w:t>ARP</w:t>
      </w:r>
      <w:r>
        <w:t xml:space="preserve"> (attributable risk percent)</w:t>
      </w:r>
    </w:p>
    <w:p w:rsidR="00A255FB" w:rsidRPr="00FB0654" w:rsidRDefault="00A255FB" w:rsidP="002361AD">
      <w:pPr>
        <w:rPr>
          <w:b/>
        </w:rPr>
      </w:pPr>
    </w:p>
    <w:p w:rsidR="00BE50A6" w:rsidRDefault="00C27F22" w:rsidP="00C27F22">
      <w:r w:rsidRPr="0015115B">
        <w:rPr>
          <w:b/>
        </w:rPr>
        <w:t>RR</w:t>
      </w:r>
      <w:r>
        <w:t xml:space="preserve"> </w:t>
      </w:r>
      <w:r w:rsidR="00BE50A6">
        <w:t xml:space="preserve">(relative risk = rate ratio) = Risk exposed/Risk unexposed = Incidence </w:t>
      </w:r>
    </w:p>
    <w:p w:rsidR="00C27F22" w:rsidRDefault="00BE50A6" w:rsidP="00BE50A6">
      <w:pPr>
        <w:ind w:firstLine="720"/>
      </w:pPr>
      <w:proofErr w:type="gramStart"/>
      <w:r>
        <w:t>exposed/</w:t>
      </w:r>
      <w:proofErr w:type="gramEnd"/>
      <w:r>
        <w:t>incidence non-exposed (cohort studies)</w:t>
      </w:r>
    </w:p>
    <w:p w:rsidR="00FB0654" w:rsidRDefault="00E3252F" w:rsidP="00BE50A6">
      <w:pPr>
        <w:ind w:firstLine="720"/>
      </w:pPr>
      <w:r>
        <w:tab/>
      </w:r>
    </w:p>
    <w:p w:rsidR="00A255FB" w:rsidRDefault="00567296" w:rsidP="00567296">
      <w:r w:rsidRPr="0015115B">
        <w:rPr>
          <w:b/>
        </w:rPr>
        <w:t>Mortality measures</w:t>
      </w:r>
      <w:r w:rsidR="00FE5510">
        <w:t xml:space="preserve">: </w:t>
      </w:r>
    </w:p>
    <w:p w:rsidR="00FE5510" w:rsidRDefault="00FE5510" w:rsidP="00A255FB">
      <w:pPr>
        <w:ind w:firstLine="720"/>
      </w:pPr>
      <w:r w:rsidRPr="00A255FB">
        <w:rPr>
          <w:b/>
          <w:i/>
        </w:rPr>
        <w:t>Crude mortality</w:t>
      </w:r>
      <w:r>
        <w:t xml:space="preserve"> = # of deaths in a year/total population</w:t>
      </w:r>
    </w:p>
    <w:p w:rsidR="0074507E" w:rsidRDefault="00FE5510" w:rsidP="00FE5510">
      <w:pPr>
        <w:ind w:left="720"/>
      </w:pPr>
      <w:r w:rsidRPr="00A255FB">
        <w:rPr>
          <w:b/>
          <w:i/>
        </w:rPr>
        <w:t>Case-fatality rate (%)</w:t>
      </w:r>
      <w:r>
        <w:t xml:space="preserve"> = (# individuals dying during a specified period of time after disease onset or diagnosis/# of individuals with the specified disease) x 100</w:t>
      </w:r>
    </w:p>
    <w:p w:rsidR="007A4975" w:rsidRDefault="007A4975" w:rsidP="0074507E">
      <w:pPr>
        <w:rPr>
          <w:b/>
        </w:rPr>
      </w:pPr>
    </w:p>
    <w:p w:rsidR="00A255FB" w:rsidRDefault="00A255FB" w:rsidP="00A255FB">
      <w:pPr>
        <w:ind w:left="720" w:hanging="720"/>
      </w:pPr>
      <w:r w:rsidRPr="00F70C28">
        <w:rPr>
          <w:b/>
        </w:rPr>
        <w:t>Prevention</w:t>
      </w:r>
      <w:r>
        <w:t>: Primary, Secondary, Tertiary</w:t>
      </w:r>
    </w:p>
    <w:p w:rsidR="00A255FB" w:rsidRDefault="00A255FB" w:rsidP="0074507E">
      <w:pPr>
        <w:rPr>
          <w:b/>
        </w:rPr>
      </w:pPr>
    </w:p>
    <w:p w:rsidR="00A565AF" w:rsidRDefault="0056550F" w:rsidP="00A565AF">
      <w:r w:rsidRPr="0056550F">
        <w:rPr>
          <w:b/>
        </w:rPr>
        <w:t>Adventist Health Study (AHS)</w:t>
      </w:r>
      <w:r>
        <w:t>:</w:t>
      </w:r>
      <w:r w:rsidR="00FE5510">
        <w:t xml:space="preserve"> </w:t>
      </w:r>
      <w:r w:rsidR="00DD6F91">
        <w:t>Q</w:t>
      </w:r>
      <w:r>
        <w:t>uestions on main issues</w:t>
      </w:r>
      <w:r w:rsidR="00A565AF">
        <w:t xml:space="preserve"> (cancer, longevity, nut intake) </w:t>
      </w:r>
    </w:p>
    <w:p w:rsidR="00BE50A6" w:rsidRDefault="0056550F" w:rsidP="00A565AF">
      <w:pPr>
        <w:ind w:firstLine="720"/>
      </w:pPr>
      <w:proofErr w:type="gramStart"/>
      <w:r>
        <w:t>among</w:t>
      </w:r>
      <w:proofErr w:type="gramEnd"/>
      <w:r>
        <w:t xml:space="preserve"> Adventists.</w:t>
      </w:r>
      <w:r w:rsidR="00BE50A6">
        <w:t xml:space="preserve"> </w:t>
      </w:r>
    </w:p>
    <w:p w:rsidR="00812942" w:rsidRDefault="00812942" w:rsidP="00A565AF">
      <w:pPr>
        <w:ind w:firstLine="720"/>
      </w:pPr>
    </w:p>
    <w:p w:rsidR="00812942" w:rsidRPr="001A5567" w:rsidRDefault="00812942" w:rsidP="00812942">
      <w:pPr>
        <w:rPr>
          <w:b/>
        </w:rPr>
      </w:pPr>
      <w:r w:rsidRPr="001A5567">
        <w:rPr>
          <w:b/>
        </w:rPr>
        <w:t>Experimental studies – Blinding:</w:t>
      </w:r>
    </w:p>
    <w:p w:rsidR="001A5567" w:rsidRDefault="00812942" w:rsidP="00812942">
      <w:pPr>
        <w:numPr>
          <w:ilvl w:val="0"/>
          <w:numId w:val="1"/>
        </w:numPr>
      </w:pPr>
      <w:r>
        <w:t>Single</w:t>
      </w:r>
      <w:r w:rsidR="001A5567">
        <w:tab/>
        <w:t>- Subjects/patients</w:t>
      </w:r>
      <w:r>
        <w:tab/>
      </w:r>
    </w:p>
    <w:p w:rsidR="00812942" w:rsidRDefault="00812942" w:rsidP="00812942">
      <w:pPr>
        <w:numPr>
          <w:ilvl w:val="0"/>
          <w:numId w:val="1"/>
        </w:numPr>
      </w:pPr>
      <w:r>
        <w:t>Double</w:t>
      </w:r>
      <w:r w:rsidR="001A5567">
        <w:tab/>
        <w:t>- Subjects/patients + clinicians/caretakers</w:t>
      </w:r>
    </w:p>
    <w:p w:rsidR="001A5567" w:rsidRDefault="001A5567" w:rsidP="00812942">
      <w:pPr>
        <w:numPr>
          <w:ilvl w:val="0"/>
          <w:numId w:val="1"/>
        </w:numPr>
      </w:pPr>
      <w:r>
        <w:t>Triple</w:t>
      </w:r>
      <w:r>
        <w:tab/>
        <w:t>- Subjects/patients + clinicians/caretakers + assessors (of outcome)</w:t>
      </w:r>
    </w:p>
    <w:p w:rsidR="00C65E40" w:rsidRDefault="00C65E40" w:rsidP="00C65E40"/>
    <w:p w:rsidR="00812942" w:rsidRDefault="00812942" w:rsidP="00812942">
      <w:r>
        <w:tab/>
      </w:r>
    </w:p>
    <w:p w:rsidR="00A255FB" w:rsidRPr="000C17B1" w:rsidRDefault="00A255FB" w:rsidP="00A255FB">
      <w:pPr>
        <w:ind w:left="720" w:hanging="720"/>
        <w:rPr>
          <w:b/>
          <w:i/>
          <w:u w:val="single"/>
        </w:rPr>
      </w:pPr>
      <w:r w:rsidRPr="000C17B1">
        <w:rPr>
          <w:b/>
          <w:i/>
          <w:u w:val="single"/>
        </w:rPr>
        <w:t>Extra credit Questions:</w:t>
      </w:r>
    </w:p>
    <w:p w:rsidR="00A255FB" w:rsidRDefault="00A255FB" w:rsidP="00A255FB">
      <w:pPr>
        <w:ind w:left="720" w:hanging="720"/>
      </w:pPr>
      <w:r>
        <w:t xml:space="preserve">  </w:t>
      </w:r>
    </w:p>
    <w:p w:rsidR="00A255FB" w:rsidRDefault="00A255FB" w:rsidP="00A255FB">
      <w:r w:rsidRPr="000C17B1">
        <w:rPr>
          <w:b/>
        </w:rPr>
        <w:t>Proportionate Mortality</w:t>
      </w:r>
      <w:r>
        <w:t xml:space="preserve"> = # of deaths from a specific cause in a defined year / total </w:t>
      </w:r>
    </w:p>
    <w:p w:rsidR="00A255FB" w:rsidRDefault="00A255FB" w:rsidP="00A255FB">
      <w:pPr>
        <w:ind w:firstLine="720"/>
      </w:pPr>
      <w:proofErr w:type="gramStart"/>
      <w:r>
        <w:t>deaths</w:t>
      </w:r>
      <w:proofErr w:type="gramEnd"/>
      <w:r>
        <w:t xml:space="preserve"> in same year.</w:t>
      </w:r>
    </w:p>
    <w:p w:rsidR="00A255FB" w:rsidRDefault="00A255FB" w:rsidP="00A255FB">
      <w:pPr>
        <w:ind w:firstLine="720"/>
      </w:pPr>
      <w:r>
        <w:t xml:space="preserve"> </w:t>
      </w:r>
    </w:p>
    <w:p w:rsidR="00A255FB" w:rsidRDefault="00A255FB" w:rsidP="00A255FB">
      <w:r w:rsidRPr="005D1B5D">
        <w:rPr>
          <w:b/>
        </w:rPr>
        <w:t>Cause-specific mortality</w:t>
      </w:r>
      <w:r>
        <w:t xml:space="preserve"> = (# of deaths from a specific cause in one </w:t>
      </w:r>
      <w:proofErr w:type="gramStart"/>
      <w:r>
        <w:t>year  /</w:t>
      </w:r>
      <w:proofErr w:type="gramEnd"/>
      <w:r>
        <w:t xml:space="preserve"> Total </w:t>
      </w:r>
    </w:p>
    <w:p w:rsidR="00A255FB" w:rsidRDefault="00A255FB" w:rsidP="00A255FB">
      <w:pPr>
        <w:ind w:firstLine="720"/>
      </w:pPr>
      <w:proofErr w:type="gramStart"/>
      <w:r>
        <w:t>population</w:t>
      </w:r>
      <w:proofErr w:type="gramEnd"/>
      <w:r>
        <w:t xml:space="preserve"> at midyear) x 1,000</w:t>
      </w:r>
    </w:p>
    <w:p w:rsidR="00A255FB" w:rsidRDefault="00A255FB" w:rsidP="00A255FB"/>
    <w:p w:rsidR="00A255FB" w:rsidRDefault="00A255FB" w:rsidP="00A255FB">
      <w:r w:rsidRPr="005D1B5D">
        <w:rPr>
          <w:b/>
        </w:rPr>
        <w:t xml:space="preserve">Infant mortality “rate” </w:t>
      </w:r>
      <w:r w:rsidRPr="005D1B5D">
        <w:t xml:space="preserve">= </w:t>
      </w:r>
      <w:r>
        <w:t>(</w:t>
      </w:r>
      <w:r w:rsidRPr="005D1B5D">
        <w:t># of deaths in a year</w:t>
      </w:r>
      <w:r>
        <w:t xml:space="preserve"> of children less than 1 year of age / </w:t>
      </w:r>
    </w:p>
    <w:p w:rsidR="00A255FB" w:rsidRDefault="00A255FB" w:rsidP="00A255FB">
      <w:pPr>
        <w:ind w:firstLine="720"/>
        <w:rPr>
          <w:b/>
        </w:rPr>
      </w:pPr>
      <w:proofErr w:type="gramStart"/>
      <w:r>
        <w:t>number</w:t>
      </w:r>
      <w:proofErr w:type="gramEnd"/>
      <w:r>
        <w:t xml:space="preserve"> of live births in the same year) x 1,000</w:t>
      </w:r>
      <w:r>
        <w:rPr>
          <w:b/>
        </w:rPr>
        <w:t xml:space="preserve"> </w:t>
      </w:r>
    </w:p>
    <w:p w:rsidR="00C27F22" w:rsidRDefault="00C27F22" w:rsidP="00A255FB"/>
    <w:p w:rsidR="0076625C" w:rsidRDefault="0076625C" w:rsidP="0076625C">
      <w:pPr>
        <w:ind w:firstLine="720"/>
      </w:pPr>
    </w:p>
    <w:p w:rsidR="002361AD" w:rsidRPr="002361AD" w:rsidRDefault="002361AD" w:rsidP="002F47F6">
      <w:pPr>
        <w:ind w:firstLine="720"/>
      </w:pPr>
      <w:r>
        <w:t xml:space="preserve"> </w:t>
      </w:r>
    </w:p>
    <w:sectPr w:rsidR="002361AD" w:rsidRPr="002361AD">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2BF" w:rsidRDefault="00AF42BF" w:rsidP="00AF42BF">
      <w:r>
        <w:separator/>
      </w:r>
    </w:p>
  </w:endnote>
  <w:endnote w:type="continuationSeparator" w:id="0">
    <w:p w:rsidR="00AF42BF" w:rsidRDefault="00AF42BF" w:rsidP="00AF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BF" w:rsidRDefault="00AF42BF">
    <w:pPr>
      <w:pStyle w:val="Footer"/>
      <w:jc w:val="center"/>
    </w:pPr>
    <w:r>
      <w:fldChar w:fldCharType="begin"/>
    </w:r>
    <w:r>
      <w:instrText xml:space="preserve"> PAGE   \* MERGEFORMAT </w:instrText>
    </w:r>
    <w:r>
      <w:fldChar w:fldCharType="separate"/>
    </w:r>
    <w:r w:rsidR="00A255FB">
      <w:rPr>
        <w:noProof/>
      </w:rPr>
      <w:t>1</w:t>
    </w:r>
    <w:r>
      <w:rPr>
        <w:noProof/>
      </w:rPr>
      <w:fldChar w:fldCharType="end"/>
    </w:r>
  </w:p>
  <w:p w:rsidR="00AF42BF" w:rsidRDefault="00AF4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2BF" w:rsidRDefault="00AF42BF" w:rsidP="00AF42BF">
      <w:r>
        <w:separator/>
      </w:r>
    </w:p>
  </w:footnote>
  <w:footnote w:type="continuationSeparator" w:id="0">
    <w:p w:rsidR="00AF42BF" w:rsidRDefault="00AF42BF" w:rsidP="00AF4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633908"/>
    <w:multiLevelType w:val="hybridMultilevel"/>
    <w:tmpl w:val="2E0C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962AB9"/>
    <w:multiLevelType w:val="hybridMultilevel"/>
    <w:tmpl w:val="4972F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1D7FCC"/>
    <w:multiLevelType w:val="hybridMultilevel"/>
    <w:tmpl w:val="1982FB2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D5"/>
    <w:rsid w:val="000709D5"/>
    <w:rsid w:val="0008170A"/>
    <w:rsid w:val="00106C24"/>
    <w:rsid w:val="0015115B"/>
    <w:rsid w:val="001646C7"/>
    <w:rsid w:val="00175CAE"/>
    <w:rsid w:val="00194BAC"/>
    <w:rsid w:val="001A5567"/>
    <w:rsid w:val="001F7DE0"/>
    <w:rsid w:val="00206B43"/>
    <w:rsid w:val="0021061F"/>
    <w:rsid w:val="002361AD"/>
    <w:rsid w:val="0028228F"/>
    <w:rsid w:val="002C0FEF"/>
    <w:rsid w:val="002E2F6B"/>
    <w:rsid w:val="002F47F6"/>
    <w:rsid w:val="003F3E4E"/>
    <w:rsid w:val="004134FA"/>
    <w:rsid w:val="004558B9"/>
    <w:rsid w:val="004C6B3F"/>
    <w:rsid w:val="0050503C"/>
    <w:rsid w:val="0056550F"/>
    <w:rsid w:val="00567296"/>
    <w:rsid w:val="005871AF"/>
    <w:rsid w:val="00635B78"/>
    <w:rsid w:val="00642A8B"/>
    <w:rsid w:val="00644BC3"/>
    <w:rsid w:val="006464F9"/>
    <w:rsid w:val="00653B2E"/>
    <w:rsid w:val="00666E84"/>
    <w:rsid w:val="006970D5"/>
    <w:rsid w:val="006A0943"/>
    <w:rsid w:val="00725005"/>
    <w:rsid w:val="0074507E"/>
    <w:rsid w:val="0076625C"/>
    <w:rsid w:val="007A1579"/>
    <w:rsid w:val="007A4975"/>
    <w:rsid w:val="007E2BAB"/>
    <w:rsid w:val="008045C5"/>
    <w:rsid w:val="008062C6"/>
    <w:rsid w:val="00812942"/>
    <w:rsid w:val="00866EBA"/>
    <w:rsid w:val="008A7412"/>
    <w:rsid w:val="008B0AD2"/>
    <w:rsid w:val="00991BF1"/>
    <w:rsid w:val="009B0BF2"/>
    <w:rsid w:val="009B4DF9"/>
    <w:rsid w:val="009E5E6F"/>
    <w:rsid w:val="00A24039"/>
    <w:rsid w:val="00A255FB"/>
    <w:rsid w:val="00A565AF"/>
    <w:rsid w:val="00A81C7D"/>
    <w:rsid w:val="00AD6BCC"/>
    <w:rsid w:val="00AE72DF"/>
    <w:rsid w:val="00AF42BF"/>
    <w:rsid w:val="00BC3857"/>
    <w:rsid w:val="00BE50A6"/>
    <w:rsid w:val="00C211B6"/>
    <w:rsid w:val="00C24FB8"/>
    <w:rsid w:val="00C27F22"/>
    <w:rsid w:val="00C47252"/>
    <w:rsid w:val="00C65E40"/>
    <w:rsid w:val="00C87439"/>
    <w:rsid w:val="00CA2A94"/>
    <w:rsid w:val="00CF3B91"/>
    <w:rsid w:val="00D93944"/>
    <w:rsid w:val="00DA3F89"/>
    <w:rsid w:val="00DA4B79"/>
    <w:rsid w:val="00DD6F91"/>
    <w:rsid w:val="00DE77AF"/>
    <w:rsid w:val="00E3252F"/>
    <w:rsid w:val="00E80177"/>
    <w:rsid w:val="00F62E04"/>
    <w:rsid w:val="00F90923"/>
    <w:rsid w:val="00FB0311"/>
    <w:rsid w:val="00FB0654"/>
    <w:rsid w:val="00FC3B04"/>
    <w:rsid w:val="00FE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colormenu v:ext="edit" strokecolor="none"/>
    </o:shapedefaults>
    <o:shapelayout v:ext="edit">
      <o:idmap v:ext="edit" data="1"/>
    </o:shapelayout>
  </w:shapeDefaults>
  <w:decimalSymbol w:val="."/>
  <w:listSeparator w:val=","/>
  <w15:docId w15:val="{239116EC-FA3E-4D32-A5C9-4B09F178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115B"/>
    <w:rPr>
      <w:rFonts w:ascii="Tahoma" w:hAnsi="Tahoma" w:cs="Tahoma"/>
      <w:sz w:val="16"/>
      <w:szCs w:val="16"/>
    </w:rPr>
  </w:style>
  <w:style w:type="paragraph" w:styleId="Header">
    <w:name w:val="header"/>
    <w:basedOn w:val="Normal"/>
    <w:link w:val="HeaderChar"/>
    <w:rsid w:val="00AF42BF"/>
    <w:pPr>
      <w:tabs>
        <w:tab w:val="center" w:pos="4680"/>
        <w:tab w:val="right" w:pos="9360"/>
      </w:tabs>
    </w:pPr>
  </w:style>
  <w:style w:type="character" w:customStyle="1" w:styleId="HeaderChar">
    <w:name w:val="Header Char"/>
    <w:link w:val="Header"/>
    <w:rsid w:val="00AF42BF"/>
    <w:rPr>
      <w:sz w:val="24"/>
      <w:szCs w:val="24"/>
    </w:rPr>
  </w:style>
  <w:style w:type="paragraph" w:styleId="Footer">
    <w:name w:val="footer"/>
    <w:basedOn w:val="Normal"/>
    <w:link w:val="FooterChar"/>
    <w:uiPriority w:val="99"/>
    <w:rsid w:val="00AF42BF"/>
    <w:pPr>
      <w:tabs>
        <w:tab w:val="center" w:pos="4680"/>
        <w:tab w:val="right" w:pos="9360"/>
      </w:tabs>
    </w:pPr>
  </w:style>
  <w:style w:type="character" w:customStyle="1" w:styleId="FooterChar">
    <w:name w:val="Footer Char"/>
    <w:link w:val="Footer"/>
    <w:uiPriority w:val="99"/>
    <w:rsid w:val="00AF42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2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AB321-08F8-41D8-BD46-5159F021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517</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EPDM 414 - Review for final exam</vt:lpstr>
    </vt:vector>
  </TitlesOfParts>
  <Company>Loma Linda University</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EPDM 414 - Review for final exam</dc:title>
  <dc:creator>School of Public Health</dc:creator>
  <cp:lastModifiedBy>Knutsen, Raymond (LLU)</cp:lastModifiedBy>
  <cp:revision>3</cp:revision>
  <cp:lastPrinted>2008-03-04T20:08:00Z</cp:lastPrinted>
  <dcterms:created xsi:type="dcterms:W3CDTF">2015-03-31T21:52:00Z</dcterms:created>
  <dcterms:modified xsi:type="dcterms:W3CDTF">2015-03-31T22:25:00Z</dcterms:modified>
</cp:coreProperties>
</file>